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60" w:rsidRDefault="00615360" w:rsidP="00615360">
      <w:pPr>
        <w:spacing w:after="0" w:line="240" w:lineRule="auto"/>
        <w:ind w:firstLine="720"/>
        <w:rPr>
          <w:rFonts w:cs="Calibri"/>
        </w:rPr>
      </w:pPr>
      <w:r>
        <w:rPr>
          <w:rFonts w:cs="Calibri"/>
          <w:lang w:val="sr-Cyrl-CS"/>
        </w:rPr>
        <w:t xml:space="preserve">На основу  члана 175. став 1. и 2. и члана 177. Статута града Врања („Службени гласник града Врања“, број 18/15-пречишћени текст), Скупштина града Врања, на седници одржаној  </w:t>
      </w:r>
      <w:r>
        <w:rPr>
          <w:rFonts w:cs="Calibri"/>
        </w:rPr>
        <w:t>13.04.</w:t>
      </w:r>
      <w:r>
        <w:rPr>
          <w:rFonts w:cs="Calibri"/>
          <w:lang w:val="sr-Cyrl-CS"/>
        </w:rPr>
        <w:t>2017.године, донела је</w:t>
      </w:r>
    </w:p>
    <w:p w:rsidR="00615360" w:rsidRDefault="00615360" w:rsidP="00615360">
      <w:pPr>
        <w:spacing w:after="0" w:line="240" w:lineRule="auto"/>
        <w:ind w:firstLine="720"/>
        <w:rPr>
          <w:rFonts w:cs="Calibri"/>
        </w:rPr>
      </w:pPr>
    </w:p>
    <w:p w:rsidR="00615360" w:rsidRDefault="00615360" w:rsidP="00615360">
      <w:pPr>
        <w:spacing w:after="0" w:line="240" w:lineRule="auto"/>
        <w:ind w:firstLine="720"/>
        <w:rPr>
          <w:rFonts w:cs="Calibri"/>
        </w:rPr>
      </w:pPr>
    </w:p>
    <w:p w:rsidR="00615360" w:rsidRDefault="00615360" w:rsidP="00615360">
      <w:pPr>
        <w:spacing w:after="0" w:line="240" w:lineRule="auto"/>
        <w:rPr>
          <w:rFonts w:cs="Calibri"/>
        </w:rPr>
      </w:pPr>
    </w:p>
    <w:p w:rsidR="00615360" w:rsidRDefault="00615360" w:rsidP="00615360">
      <w:pPr>
        <w:spacing w:after="0" w:line="240" w:lineRule="auto"/>
        <w:jc w:val="center"/>
        <w:rPr>
          <w:rFonts w:cs="Calibri"/>
          <w:b/>
          <w:lang w:val="sr-Cyrl-CS"/>
        </w:rPr>
      </w:pPr>
      <w:r>
        <w:rPr>
          <w:rFonts w:cs="Calibri"/>
          <w:b/>
        </w:rPr>
        <w:t xml:space="preserve">O    </w:t>
      </w:r>
      <w:r>
        <w:rPr>
          <w:rFonts w:cs="Calibri"/>
          <w:b/>
          <w:lang w:val="sr-Cyrl-CS"/>
        </w:rPr>
        <w:t>Д   Л   У   К   У</w:t>
      </w:r>
    </w:p>
    <w:p w:rsidR="00615360" w:rsidRDefault="00615360" w:rsidP="00615360">
      <w:pPr>
        <w:spacing w:after="0" w:line="240" w:lineRule="auto"/>
        <w:jc w:val="center"/>
        <w:rPr>
          <w:rFonts w:cs="Calibri"/>
          <w:b/>
          <w:lang w:val="sr-Cyrl-CS"/>
        </w:rPr>
      </w:pPr>
      <w:r>
        <w:rPr>
          <w:rFonts w:cs="Calibri"/>
          <w:b/>
          <w:lang w:val="sr-Cyrl-CS"/>
        </w:rPr>
        <w:t>О ПРОМЕНИ СТАТУТА ГРАДА ВРАЊА</w:t>
      </w:r>
    </w:p>
    <w:p w:rsidR="00615360" w:rsidRDefault="00615360" w:rsidP="00615360">
      <w:pPr>
        <w:spacing w:after="0" w:line="240" w:lineRule="auto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rPr>
          <w:rFonts w:cs="Calibri"/>
        </w:rPr>
      </w:pPr>
    </w:p>
    <w:p w:rsidR="00615360" w:rsidRDefault="00615360" w:rsidP="00615360">
      <w:pPr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I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Статут града Врања („Службени гласник града Врања“, број 3/17-пречишћен текст), у чл. 14, у ст. 1, иза тач. 17) допуњује се новим тачкама, које гласе: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„ 18) одговоран је за стање припрема за одбрану, као и за стање припрема привредних друштава и других правних субјеката чији је Оснивач, односно других правних субјеката и предузетника преко којих грађани задовољавају своје потребе или се реализују задаци из Плана одбране Републике Србије;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19) израђује план одбране који је саставни део Плана одбране Републике Србије, предузима мере за усклађивање припрема за одбрану правних лица у делатностима из своје надлежности са Планом одбране Републике Србије, предузима мере за функционисање локалне самоуправе у ратном и ванредном стању, спроводи мере приправности и предузима друге мере потребне за прелазак на организацију за рад у ратном и ванредном стању и обавља и друге послове одређене законом;“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Постојеће тач. 18)-39) постају тачке 20)-41).</w:t>
      </w: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II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У чл. 92, у ст. 1, иза тач. 13) додају се нове тачке, које гласе: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„ 14) одговорна је за стање припрема за одбрану на територији градске општине и реализује задатке из Плана одбране Града;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15) доставља податке Граду за израду Плана одбране, предузима мере за усклађивање припрема за одбрану из своје надлежности са Планом одбране Града, предузима мере за функционисање градске општине, учествује у реализацији мера приправности из надлежности Града и предузима друге мере потребне за прелазак на организацију за рад у ратном и ванредном стању и обавља и друге послове одређене Статутом Града;“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Постојеће тач. 14)-25) постају тачке 16)-27).</w:t>
      </w: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jc w:val="center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>III</w:t>
      </w:r>
    </w:p>
    <w:p w:rsidR="00615360" w:rsidRDefault="00615360" w:rsidP="00615360">
      <w:pPr>
        <w:spacing w:after="0"/>
        <w:rPr>
          <w:rFonts w:cs="Calibri"/>
        </w:rPr>
      </w:pPr>
      <w:r>
        <w:rPr>
          <w:rFonts w:cs="Calibri"/>
        </w:rPr>
        <w:tab/>
        <w:t>Одлука ступа на снагу даном објављивања у „Службеном гласнику града Врања“.</w:t>
      </w: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rPr>
          <w:rFonts w:cs="Calibri"/>
        </w:rPr>
      </w:pPr>
    </w:p>
    <w:p w:rsidR="00615360" w:rsidRDefault="00615360" w:rsidP="00615360">
      <w:pPr>
        <w:spacing w:after="0"/>
        <w:jc w:val="center"/>
        <w:rPr>
          <w:rFonts w:cs="Calibri"/>
          <w:b/>
        </w:rPr>
      </w:pPr>
      <w:r>
        <w:rPr>
          <w:rFonts w:cs="Calibri"/>
          <w:b/>
        </w:rPr>
        <w:t>СКУПШТИНА ГРАДА ВРАЊА</w:t>
      </w:r>
    </w:p>
    <w:p w:rsidR="00615360" w:rsidRDefault="00615360" w:rsidP="00615360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13.04.2017.године, број: 02-54/2017-10</w:t>
      </w:r>
    </w:p>
    <w:p w:rsidR="00615360" w:rsidRDefault="00615360" w:rsidP="00615360">
      <w:pPr>
        <w:spacing w:after="0" w:line="240" w:lineRule="auto"/>
        <w:jc w:val="center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jc w:val="center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jc w:val="center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ПРЕДСЕДНИК СКУПШТИНЕ</w:t>
      </w:r>
    </w:p>
    <w:p w:rsidR="00615360" w:rsidRDefault="00615360" w:rsidP="00615360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Дејан Тричковић,спец.двм с.р.</w:t>
      </w:r>
    </w:p>
    <w:p w:rsidR="00615360" w:rsidRDefault="00615360" w:rsidP="00615360">
      <w:pPr>
        <w:spacing w:after="0" w:line="240" w:lineRule="auto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ТАЧНОСТ ПРЕПИСА ОВЕРАВА:                                                            СЕКРЕТАР СКУПШТИНЕ</w:t>
      </w:r>
    </w:p>
    <w:p w:rsidR="00615360" w:rsidRDefault="00615360" w:rsidP="00615360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Марко Тричковић</w:t>
      </w:r>
    </w:p>
    <w:p w:rsidR="00615360" w:rsidRDefault="00615360" w:rsidP="00615360">
      <w:pPr>
        <w:spacing w:after="0" w:line="240" w:lineRule="auto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rPr>
          <w:rFonts w:cs="Calibri"/>
          <w:b/>
        </w:rPr>
      </w:pPr>
    </w:p>
    <w:p w:rsidR="00615360" w:rsidRDefault="00615360" w:rsidP="00615360">
      <w:pPr>
        <w:spacing w:after="0" w:line="240" w:lineRule="auto"/>
        <w:rPr>
          <w:rFonts w:cs="Calibri"/>
          <w:b/>
        </w:rPr>
      </w:pPr>
    </w:p>
    <w:p w:rsidR="00615360" w:rsidRDefault="00615360" w:rsidP="00615360">
      <w:pPr>
        <w:spacing w:after="0"/>
        <w:jc w:val="center"/>
        <w:rPr>
          <w:rFonts w:cs="Calibri"/>
          <w:b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615360"/>
    <w:rsid w:val="00163799"/>
    <w:rsid w:val="0029298C"/>
    <w:rsid w:val="0045768A"/>
    <w:rsid w:val="005A34EB"/>
    <w:rsid w:val="00615360"/>
    <w:rsid w:val="00762C5E"/>
    <w:rsid w:val="00862CAB"/>
    <w:rsid w:val="00A84542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360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2017-04-27T07:23:00Z</dcterms:created>
  <dcterms:modified xsi:type="dcterms:W3CDTF">2017-04-27T07:24:00Z</dcterms:modified>
</cp:coreProperties>
</file>